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jc w:val="center"/>
        <w:rPr>
          <w:rFonts w:ascii="Times New Roman" w:hAnsi="Times New Roman" w:cs="Times New Roman"/>
          <w:sz w:val="24"/>
          <w:szCs w:val="24"/>
        </w:rPr>
      </w:pPr>
    </w:p>
    <w:p w:rsidR="00EE790C" w:rsidRPr="00B27A09" w:rsidRDefault="00EE790C" w:rsidP="00B27A09">
      <w:pPr>
        <w:spacing w:after="0" w:line="480" w:lineRule="auto"/>
        <w:contextualSpacing/>
        <w:jc w:val="center"/>
        <w:rPr>
          <w:rFonts w:ascii="Times New Roman" w:hAnsi="Times New Roman" w:cs="Times New Roman"/>
          <w:sz w:val="24"/>
          <w:szCs w:val="24"/>
        </w:rPr>
      </w:pPr>
    </w:p>
    <w:p w:rsidR="00EE790C" w:rsidRPr="00B27A09" w:rsidRDefault="00EE790C" w:rsidP="00B27A09">
      <w:pPr>
        <w:spacing w:after="0" w:line="480" w:lineRule="auto"/>
        <w:contextualSpacing/>
        <w:jc w:val="center"/>
        <w:rPr>
          <w:rFonts w:ascii="Times New Roman" w:hAnsi="Times New Roman" w:cs="Times New Roman"/>
          <w:sz w:val="24"/>
          <w:szCs w:val="24"/>
        </w:rPr>
      </w:pPr>
      <w:r w:rsidRPr="00B27A09">
        <w:rPr>
          <w:rFonts w:ascii="Times New Roman" w:hAnsi="Times New Roman" w:cs="Times New Roman"/>
          <w:sz w:val="24"/>
          <w:szCs w:val="24"/>
        </w:rPr>
        <w:t>Crime Analysis</w:t>
      </w:r>
    </w:p>
    <w:p w:rsidR="00EE790C" w:rsidRPr="00B27A09" w:rsidRDefault="00EE790C" w:rsidP="00B27A09">
      <w:pPr>
        <w:spacing w:after="0" w:line="480" w:lineRule="auto"/>
        <w:contextualSpacing/>
        <w:jc w:val="center"/>
        <w:rPr>
          <w:rFonts w:ascii="Times New Roman" w:hAnsi="Times New Roman" w:cs="Times New Roman"/>
          <w:sz w:val="24"/>
          <w:szCs w:val="24"/>
        </w:rPr>
      </w:pPr>
      <w:r w:rsidRPr="00B27A09">
        <w:rPr>
          <w:rFonts w:ascii="Times New Roman" w:hAnsi="Times New Roman" w:cs="Times New Roman"/>
          <w:sz w:val="24"/>
          <w:szCs w:val="24"/>
        </w:rPr>
        <w:t>Name</w:t>
      </w:r>
      <w:r w:rsidR="002F6979" w:rsidRPr="00B27A09">
        <w:rPr>
          <w:rFonts w:ascii="Times New Roman" w:hAnsi="Times New Roman" w:cs="Times New Roman"/>
          <w:sz w:val="24"/>
          <w:szCs w:val="24"/>
        </w:rPr>
        <w:t xml:space="preserve"> of Student</w:t>
      </w:r>
    </w:p>
    <w:p w:rsidR="00EE790C" w:rsidRPr="00B27A09" w:rsidRDefault="00EE790C" w:rsidP="00B27A09">
      <w:pPr>
        <w:spacing w:after="0" w:line="480" w:lineRule="auto"/>
        <w:contextualSpacing/>
        <w:jc w:val="center"/>
        <w:rPr>
          <w:rFonts w:ascii="Times New Roman" w:hAnsi="Times New Roman" w:cs="Times New Roman"/>
          <w:sz w:val="24"/>
          <w:szCs w:val="24"/>
        </w:rPr>
      </w:pPr>
      <w:r w:rsidRPr="00B27A09">
        <w:rPr>
          <w:rFonts w:ascii="Times New Roman" w:hAnsi="Times New Roman" w:cs="Times New Roman"/>
          <w:sz w:val="24"/>
          <w:szCs w:val="24"/>
        </w:rPr>
        <w:t>Institution</w:t>
      </w: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rPr>
          <w:rFonts w:ascii="Times New Roman" w:hAnsi="Times New Roman" w:cs="Times New Roman"/>
          <w:sz w:val="24"/>
          <w:szCs w:val="24"/>
        </w:rPr>
      </w:pPr>
    </w:p>
    <w:p w:rsidR="00EE790C" w:rsidRPr="00B27A09" w:rsidRDefault="00EE790C" w:rsidP="00B27A09">
      <w:pPr>
        <w:spacing w:after="0" w:line="480" w:lineRule="auto"/>
        <w:contextualSpacing/>
        <w:jc w:val="center"/>
        <w:rPr>
          <w:rFonts w:ascii="Times New Roman" w:hAnsi="Times New Roman" w:cs="Times New Roman"/>
          <w:b/>
          <w:sz w:val="24"/>
          <w:szCs w:val="24"/>
        </w:rPr>
      </w:pPr>
      <w:r w:rsidRPr="00B27A09">
        <w:rPr>
          <w:rFonts w:ascii="Times New Roman" w:hAnsi="Times New Roman" w:cs="Times New Roman"/>
          <w:b/>
          <w:sz w:val="24"/>
          <w:szCs w:val="24"/>
        </w:rPr>
        <w:lastRenderedPageBreak/>
        <w:t>Introduction</w:t>
      </w:r>
    </w:p>
    <w:p w:rsidR="00EE790C" w:rsidRPr="00B27A09" w:rsidRDefault="002F6979"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ab/>
      </w:r>
      <w:r w:rsidR="00EE790C" w:rsidRPr="00B27A09">
        <w:rPr>
          <w:rFonts w:ascii="Times New Roman" w:hAnsi="Times New Roman" w:cs="Times New Roman"/>
          <w:sz w:val="24"/>
          <w:szCs w:val="24"/>
        </w:rPr>
        <w:t>Victimization is the process where one is a victim of a crime committed by other people. When a crime is committed, there are two people involved; the offender and the offender who is considered to be the victim. The victim also includes the ones affected by the crime occurring either directly or indirectly. An offender is a person who is guilty of a crime, who commits an illegal act and hurts others by causing trouble. There exist several theories that support the behavior and actions of both the offenders and victims of a crime. These theories are simply suggestions by people on the reasons for the practice and actions of both offenders and victims of a crime.</w:t>
      </w:r>
    </w:p>
    <w:p w:rsidR="00EE790C" w:rsidRPr="00B27A09" w:rsidRDefault="00EE790C" w:rsidP="00B27A09">
      <w:pPr>
        <w:spacing w:after="0" w:line="480" w:lineRule="auto"/>
        <w:contextualSpacing/>
        <w:jc w:val="center"/>
        <w:rPr>
          <w:rFonts w:ascii="Times New Roman" w:hAnsi="Times New Roman" w:cs="Times New Roman"/>
          <w:b/>
          <w:sz w:val="24"/>
          <w:szCs w:val="24"/>
        </w:rPr>
      </w:pPr>
      <w:r w:rsidRPr="00B27A09">
        <w:rPr>
          <w:rFonts w:ascii="Times New Roman" w:hAnsi="Times New Roman" w:cs="Times New Roman"/>
          <w:b/>
          <w:sz w:val="24"/>
          <w:szCs w:val="24"/>
        </w:rPr>
        <w:t>Victimization theories</w:t>
      </w:r>
    </w:p>
    <w:p w:rsidR="00EE790C" w:rsidRPr="00B27A09" w:rsidRDefault="00EE790C"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The victimization theories include the following:</w:t>
      </w:r>
    </w:p>
    <w:p w:rsidR="00EE790C" w:rsidRPr="00B27A09" w:rsidRDefault="00EE790C" w:rsidP="00B27A09">
      <w:pPr>
        <w:spacing w:after="0" w:line="480" w:lineRule="auto"/>
        <w:contextualSpacing/>
        <w:rPr>
          <w:rFonts w:ascii="Times New Roman" w:hAnsi="Times New Roman" w:cs="Times New Roman"/>
          <w:b/>
          <w:sz w:val="24"/>
          <w:szCs w:val="24"/>
        </w:rPr>
      </w:pPr>
      <w:r w:rsidRPr="00B27A09">
        <w:rPr>
          <w:rFonts w:ascii="Times New Roman" w:hAnsi="Times New Roman" w:cs="Times New Roman"/>
          <w:b/>
          <w:sz w:val="24"/>
          <w:szCs w:val="24"/>
        </w:rPr>
        <w:t>The victim participation theory</w:t>
      </w:r>
    </w:p>
    <w:p w:rsidR="00EE790C" w:rsidRPr="00B27A09" w:rsidRDefault="00EE790C" w:rsidP="00B27A09">
      <w:pPr>
        <w:spacing w:after="0" w:line="480" w:lineRule="auto"/>
        <w:ind w:firstLine="720"/>
        <w:contextualSpacing/>
        <w:rPr>
          <w:rFonts w:ascii="Times New Roman" w:hAnsi="Times New Roman" w:cs="Times New Roman"/>
          <w:sz w:val="24"/>
          <w:szCs w:val="24"/>
        </w:rPr>
      </w:pPr>
      <w:r w:rsidRPr="00B27A09">
        <w:rPr>
          <w:rFonts w:ascii="Times New Roman" w:hAnsi="Times New Roman" w:cs="Times New Roman"/>
          <w:sz w:val="24"/>
          <w:szCs w:val="24"/>
        </w:rPr>
        <w:t>These are where the victim creates a situation by themselves either passively or actively an act that causes death or injury. The victim participation theory explains the initiation of an action by the victim that leads to violent crime taking place. Through passive participation, the victim unconsciously exhibits some behaviors and characters that suggests otherwise as to their aim and leads to the violent act</w:t>
      </w:r>
      <w:r w:rsidR="008B2798" w:rsidRPr="00B27A09">
        <w:rPr>
          <w:rFonts w:ascii="Times New Roman" w:hAnsi="Times New Roman" w:cs="Times New Roman"/>
          <w:sz w:val="24"/>
          <w:szCs w:val="24"/>
        </w:rPr>
        <w:t xml:space="preserve"> (Walklate,2017)</w:t>
      </w:r>
      <w:r w:rsidRPr="00B27A09">
        <w:rPr>
          <w:rFonts w:ascii="Times New Roman" w:hAnsi="Times New Roman" w:cs="Times New Roman"/>
          <w:sz w:val="24"/>
          <w:szCs w:val="24"/>
        </w:rPr>
        <w:t>. Peoples regularly involve themselves in activities and actions without even minding of the aftermath. Through the active participation, the victim does something and some behaviors out of their full conscience, thus taking the risk, which then leads to the attack. For example, politicians take the risk of campaigning against their competitors, which may lead to them taking action leading to harm or injury. When a politician decides to get into the political business is always aware of the consequences that may take place but then decides to go forward. This situation means that in case of any crime, the possibility of maybe attack to death is as a full consciousness of the individual.</w:t>
      </w:r>
    </w:p>
    <w:p w:rsidR="00EE790C" w:rsidRPr="00B27A09" w:rsidRDefault="00EE790C" w:rsidP="00B27A09">
      <w:pPr>
        <w:spacing w:after="0" w:line="480" w:lineRule="auto"/>
        <w:contextualSpacing/>
        <w:rPr>
          <w:rFonts w:ascii="Times New Roman" w:hAnsi="Times New Roman" w:cs="Times New Roman"/>
          <w:b/>
          <w:sz w:val="24"/>
          <w:szCs w:val="24"/>
        </w:rPr>
      </w:pPr>
      <w:r w:rsidRPr="00B27A09">
        <w:rPr>
          <w:rFonts w:ascii="Times New Roman" w:hAnsi="Times New Roman" w:cs="Times New Roman"/>
          <w:b/>
          <w:sz w:val="24"/>
          <w:szCs w:val="24"/>
        </w:rPr>
        <w:t>The lifestyle theory</w:t>
      </w:r>
    </w:p>
    <w:p w:rsidR="00EE790C" w:rsidRPr="00B27A09" w:rsidRDefault="002F6979"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ab/>
      </w:r>
      <w:r w:rsidR="00EE790C" w:rsidRPr="00B27A09">
        <w:rPr>
          <w:rFonts w:ascii="Times New Roman" w:hAnsi="Times New Roman" w:cs="Times New Roman"/>
          <w:sz w:val="24"/>
          <w:szCs w:val="24"/>
        </w:rPr>
        <w:t>This theory states that people are targeted based on their way of living where the lifestyle choices expose them to criminals and situations in which crimes can be committed easily. Lifestyle is described by different ways of living such as; drug use, living in wrong places, lousy company, excessive alcohol use going out at specific times and areas, and being promiscuous</w:t>
      </w:r>
      <w:r w:rsidR="008B2798" w:rsidRPr="00B27A09">
        <w:rPr>
          <w:rFonts w:ascii="Times New Roman" w:hAnsi="Times New Roman" w:cs="Times New Roman"/>
          <w:sz w:val="24"/>
          <w:szCs w:val="24"/>
        </w:rPr>
        <w:t xml:space="preserve"> (Walklate,2017)</w:t>
      </w:r>
      <w:r w:rsidR="00EE790C" w:rsidRPr="00B27A09">
        <w:rPr>
          <w:rFonts w:ascii="Times New Roman" w:hAnsi="Times New Roman" w:cs="Times New Roman"/>
          <w:sz w:val="24"/>
          <w:szCs w:val="24"/>
        </w:rPr>
        <w:t>. The lifestyle that a person lives may put them at risk of attracting crimes. For example, a person who drinks excessive alcohol at night will be at more risk of attack from thugs than the sober person in their homes. People living a precious, healthy life will attract crime from thugs who want their property. The lifestyle theory shows the relation of crime victimization to individual ownership.</w:t>
      </w:r>
    </w:p>
    <w:p w:rsidR="00EE790C" w:rsidRPr="00B27A09" w:rsidRDefault="00EE790C" w:rsidP="00B27A09">
      <w:pPr>
        <w:spacing w:after="0" w:line="480" w:lineRule="auto"/>
        <w:contextualSpacing/>
        <w:rPr>
          <w:rFonts w:ascii="Times New Roman" w:hAnsi="Times New Roman" w:cs="Times New Roman"/>
          <w:b/>
          <w:sz w:val="24"/>
          <w:szCs w:val="24"/>
        </w:rPr>
      </w:pPr>
      <w:r w:rsidRPr="00B27A09">
        <w:rPr>
          <w:rFonts w:ascii="Times New Roman" w:hAnsi="Times New Roman" w:cs="Times New Roman"/>
          <w:b/>
          <w:sz w:val="24"/>
          <w:szCs w:val="24"/>
        </w:rPr>
        <w:t>Deviant place theory</w:t>
      </w:r>
    </w:p>
    <w:p w:rsidR="002F6979" w:rsidRPr="00B27A09" w:rsidRDefault="002F6979"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ab/>
      </w:r>
      <w:r w:rsidR="00EE790C" w:rsidRPr="00B27A09">
        <w:rPr>
          <w:rFonts w:ascii="Times New Roman" w:hAnsi="Times New Roman" w:cs="Times New Roman"/>
          <w:sz w:val="24"/>
          <w:szCs w:val="24"/>
        </w:rPr>
        <w:t>The wrong place theory states there is a greater danger to one exposed to a dangerous place at specific times and area. When an individual goes to a different place where it is dangerous and they are new to the place they are likely to become the victim of a crime. As compared to the participant theory, the victim is not involved in the cause of the crime either passively or actively rather victimized as a result of being in the bad place at the wrong time</w:t>
      </w:r>
      <w:r w:rsidR="008B2798" w:rsidRPr="00B27A09">
        <w:rPr>
          <w:rFonts w:ascii="Times New Roman" w:hAnsi="Times New Roman" w:cs="Times New Roman"/>
          <w:sz w:val="24"/>
          <w:szCs w:val="24"/>
        </w:rPr>
        <w:t xml:space="preserve"> (Walklate,</w:t>
      </w:r>
      <w:r w:rsidRPr="00B27A09">
        <w:rPr>
          <w:rFonts w:ascii="Times New Roman" w:hAnsi="Times New Roman" w:cs="Times New Roman"/>
          <w:sz w:val="24"/>
          <w:szCs w:val="24"/>
        </w:rPr>
        <w:t xml:space="preserve"> </w:t>
      </w:r>
      <w:r w:rsidR="008B2798" w:rsidRPr="00B27A09">
        <w:rPr>
          <w:rFonts w:ascii="Times New Roman" w:hAnsi="Times New Roman" w:cs="Times New Roman"/>
          <w:sz w:val="24"/>
          <w:szCs w:val="24"/>
        </w:rPr>
        <w:t>2017)</w:t>
      </w:r>
      <w:r w:rsidR="00EE790C" w:rsidRPr="00B27A09">
        <w:rPr>
          <w:rFonts w:ascii="Times New Roman" w:hAnsi="Times New Roman" w:cs="Times New Roman"/>
          <w:sz w:val="24"/>
          <w:szCs w:val="24"/>
        </w:rPr>
        <w:t>. People deviating from their usual homes and going to different places where they do not know the history poses a threat to them, especially intimately. For example, when someone goes to the wrong places without their knowledge, it may lead to special attacks such as rape to women in dangerous situations. One may become a victim as a result of being in the place places, even without them knowing the consequences.</w:t>
      </w:r>
    </w:p>
    <w:p w:rsidR="00EE790C" w:rsidRPr="00B27A09" w:rsidRDefault="00EE790C" w:rsidP="00B27A09">
      <w:pPr>
        <w:spacing w:after="0" w:line="480" w:lineRule="auto"/>
        <w:contextualSpacing/>
        <w:jc w:val="center"/>
        <w:rPr>
          <w:rFonts w:ascii="Times New Roman" w:hAnsi="Times New Roman" w:cs="Times New Roman"/>
          <w:sz w:val="24"/>
          <w:szCs w:val="24"/>
        </w:rPr>
      </w:pPr>
      <w:r w:rsidRPr="00B27A09">
        <w:rPr>
          <w:rFonts w:ascii="Times New Roman" w:hAnsi="Times New Roman" w:cs="Times New Roman"/>
          <w:b/>
          <w:sz w:val="24"/>
          <w:szCs w:val="24"/>
        </w:rPr>
        <w:t xml:space="preserve">Offender </w:t>
      </w:r>
      <w:r w:rsidR="00B27A09" w:rsidRPr="00B27A09">
        <w:rPr>
          <w:rFonts w:ascii="Times New Roman" w:hAnsi="Times New Roman" w:cs="Times New Roman"/>
          <w:b/>
          <w:sz w:val="24"/>
          <w:szCs w:val="24"/>
        </w:rPr>
        <w:t>Theories</w:t>
      </w:r>
    </w:p>
    <w:p w:rsidR="00EE790C" w:rsidRPr="00B27A09" w:rsidRDefault="00EE790C"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These are the theories that support the existence of people committing a crime. They include the following:</w:t>
      </w:r>
    </w:p>
    <w:p w:rsidR="00EE790C" w:rsidRPr="00B27A09" w:rsidRDefault="00EE790C" w:rsidP="00B27A09">
      <w:pPr>
        <w:spacing w:after="0" w:line="480" w:lineRule="auto"/>
        <w:contextualSpacing/>
        <w:rPr>
          <w:rFonts w:ascii="Times New Roman" w:hAnsi="Times New Roman" w:cs="Times New Roman"/>
          <w:b/>
          <w:sz w:val="24"/>
          <w:szCs w:val="24"/>
        </w:rPr>
      </w:pPr>
      <w:r w:rsidRPr="00B27A09">
        <w:rPr>
          <w:rFonts w:ascii="Times New Roman" w:hAnsi="Times New Roman" w:cs="Times New Roman"/>
          <w:b/>
          <w:sz w:val="24"/>
          <w:szCs w:val="24"/>
        </w:rPr>
        <w:t xml:space="preserve">Rational </w:t>
      </w:r>
      <w:r w:rsidR="00B27A09" w:rsidRPr="00B27A09">
        <w:rPr>
          <w:rFonts w:ascii="Times New Roman" w:hAnsi="Times New Roman" w:cs="Times New Roman"/>
          <w:b/>
          <w:sz w:val="24"/>
          <w:szCs w:val="24"/>
        </w:rPr>
        <w:t>Choice Theory</w:t>
      </w:r>
    </w:p>
    <w:p w:rsidR="00EE790C" w:rsidRPr="00B27A09" w:rsidRDefault="002F6979"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ab/>
      </w:r>
      <w:r w:rsidR="00EE790C" w:rsidRPr="00B27A09">
        <w:rPr>
          <w:rFonts w:ascii="Times New Roman" w:hAnsi="Times New Roman" w:cs="Times New Roman"/>
          <w:sz w:val="24"/>
          <w:szCs w:val="24"/>
        </w:rPr>
        <w:t>This theory shows the offers the freedom to choose their behavior under the mot</w:t>
      </w:r>
      <w:r w:rsidRPr="00B27A09">
        <w:rPr>
          <w:rFonts w:ascii="Times New Roman" w:hAnsi="Times New Roman" w:cs="Times New Roman"/>
          <w:sz w:val="24"/>
          <w:szCs w:val="24"/>
        </w:rPr>
        <w:t xml:space="preserve">ivation of two things which are </w:t>
      </w:r>
      <w:r w:rsidR="00EE790C" w:rsidRPr="00B27A09">
        <w:rPr>
          <w:rFonts w:ascii="Times New Roman" w:hAnsi="Times New Roman" w:cs="Times New Roman"/>
          <w:sz w:val="24"/>
          <w:szCs w:val="24"/>
        </w:rPr>
        <w:t xml:space="preserve">avoidance of pain </w:t>
      </w:r>
      <w:r w:rsidRPr="00B27A09">
        <w:rPr>
          <w:rFonts w:ascii="Times New Roman" w:hAnsi="Times New Roman" w:cs="Times New Roman"/>
          <w:sz w:val="24"/>
          <w:szCs w:val="24"/>
        </w:rPr>
        <w:t xml:space="preserve">and </w:t>
      </w:r>
      <w:r w:rsidR="00EE790C" w:rsidRPr="00B27A09">
        <w:rPr>
          <w:rFonts w:ascii="Times New Roman" w:hAnsi="Times New Roman" w:cs="Times New Roman"/>
          <w:sz w:val="24"/>
          <w:szCs w:val="24"/>
        </w:rPr>
        <w:t>pursuit of pleasure</w:t>
      </w:r>
      <w:r w:rsidRPr="00B27A09">
        <w:rPr>
          <w:rFonts w:ascii="Times New Roman" w:hAnsi="Times New Roman" w:cs="Times New Roman"/>
          <w:sz w:val="24"/>
          <w:szCs w:val="24"/>
        </w:rPr>
        <w:t xml:space="preserve">. </w:t>
      </w:r>
      <w:r w:rsidR="00EE790C" w:rsidRPr="00B27A09">
        <w:rPr>
          <w:rFonts w:ascii="Times New Roman" w:hAnsi="Times New Roman" w:cs="Times New Roman"/>
          <w:sz w:val="24"/>
          <w:szCs w:val="24"/>
        </w:rPr>
        <w:t>Individuals evaluate their choices of action and come into a conclusion by making sure the two things considered rightfully. This theory shows that people are beings whose character and the outcome of the work can control behavior, whether it causes harm or happiness</w:t>
      </w:r>
      <w:r w:rsidR="008B2798" w:rsidRPr="00B27A09">
        <w:rPr>
          <w:rFonts w:ascii="Times New Roman" w:hAnsi="Times New Roman" w:cs="Times New Roman"/>
          <w:sz w:val="24"/>
          <w:szCs w:val="24"/>
        </w:rPr>
        <w:t xml:space="preserve"> (Rade,</w:t>
      </w:r>
      <w:r w:rsidRPr="00B27A09">
        <w:rPr>
          <w:rFonts w:ascii="Times New Roman" w:hAnsi="Times New Roman" w:cs="Times New Roman"/>
          <w:sz w:val="24"/>
          <w:szCs w:val="24"/>
        </w:rPr>
        <w:t xml:space="preserve"> </w:t>
      </w:r>
      <w:r w:rsidR="008B2798" w:rsidRPr="00B27A09">
        <w:rPr>
          <w:rFonts w:ascii="Times New Roman" w:hAnsi="Times New Roman" w:cs="Times New Roman"/>
          <w:sz w:val="24"/>
          <w:szCs w:val="24"/>
        </w:rPr>
        <w:t>2018)</w:t>
      </w:r>
      <w:r w:rsidR="00EE790C" w:rsidRPr="00B27A09">
        <w:rPr>
          <w:rFonts w:ascii="Times New Roman" w:hAnsi="Times New Roman" w:cs="Times New Roman"/>
          <w:sz w:val="24"/>
          <w:szCs w:val="24"/>
        </w:rPr>
        <w:t>. The rationale theory suggests that offenders can be brought in to a better decision by increasing their fear of punishment or the negative outcome of the criminal action, thus choosing not to commit a crime. For example, the sentence to a violent crime such as murder is a life sentence which poses a significant threat to people, thus fewer murder crimes. Offenders will consider choosing from an offense that will lead to their death, and that will lead to their happiness.</w:t>
      </w:r>
    </w:p>
    <w:p w:rsidR="00EE790C" w:rsidRPr="00B27A09" w:rsidRDefault="00EE790C" w:rsidP="00B27A09">
      <w:pPr>
        <w:spacing w:after="0" w:line="480" w:lineRule="auto"/>
        <w:contextualSpacing/>
        <w:rPr>
          <w:rFonts w:ascii="Times New Roman" w:hAnsi="Times New Roman" w:cs="Times New Roman"/>
          <w:b/>
          <w:sz w:val="24"/>
          <w:szCs w:val="24"/>
        </w:rPr>
      </w:pPr>
      <w:r w:rsidRPr="00B27A09">
        <w:rPr>
          <w:rFonts w:ascii="Times New Roman" w:hAnsi="Times New Roman" w:cs="Times New Roman"/>
          <w:b/>
          <w:sz w:val="24"/>
          <w:szCs w:val="24"/>
        </w:rPr>
        <w:t xml:space="preserve">Routine </w:t>
      </w:r>
      <w:r w:rsidR="00B27A09" w:rsidRPr="00B27A09">
        <w:rPr>
          <w:rFonts w:ascii="Times New Roman" w:hAnsi="Times New Roman" w:cs="Times New Roman"/>
          <w:b/>
          <w:sz w:val="24"/>
          <w:szCs w:val="24"/>
        </w:rPr>
        <w:t>Activities Theory</w:t>
      </w:r>
    </w:p>
    <w:p w:rsidR="00EE790C" w:rsidRPr="00B27A09" w:rsidRDefault="00EE790C" w:rsidP="00B27A09">
      <w:pPr>
        <w:spacing w:after="0" w:line="480" w:lineRule="auto"/>
        <w:ind w:firstLine="720"/>
        <w:contextualSpacing/>
        <w:rPr>
          <w:rFonts w:ascii="Times New Roman" w:hAnsi="Times New Roman" w:cs="Times New Roman"/>
          <w:sz w:val="24"/>
          <w:szCs w:val="24"/>
        </w:rPr>
      </w:pPr>
      <w:r w:rsidRPr="00B27A09">
        <w:rPr>
          <w:rFonts w:ascii="Times New Roman" w:hAnsi="Times New Roman" w:cs="Times New Roman"/>
          <w:sz w:val="24"/>
          <w:szCs w:val="24"/>
        </w:rPr>
        <w:t xml:space="preserve">The general theory depends on three elements </w:t>
      </w:r>
      <w:r w:rsidR="00AA064C" w:rsidRPr="00B27A09">
        <w:rPr>
          <w:rFonts w:ascii="Times New Roman" w:hAnsi="Times New Roman" w:cs="Times New Roman"/>
          <w:sz w:val="24"/>
          <w:szCs w:val="24"/>
        </w:rPr>
        <w:t xml:space="preserve">for a crime to occur. These are </w:t>
      </w:r>
      <w:r w:rsidR="00B27A09" w:rsidRPr="00B27A09">
        <w:rPr>
          <w:rFonts w:ascii="Times New Roman" w:hAnsi="Times New Roman" w:cs="Times New Roman"/>
          <w:sz w:val="24"/>
          <w:szCs w:val="24"/>
        </w:rPr>
        <w:t>a</w:t>
      </w:r>
      <w:r w:rsidR="00AA064C" w:rsidRPr="00B27A09">
        <w:rPr>
          <w:rFonts w:ascii="Times New Roman" w:hAnsi="Times New Roman" w:cs="Times New Roman"/>
          <w:sz w:val="24"/>
          <w:szCs w:val="24"/>
        </w:rPr>
        <w:t xml:space="preserve"> suitable victim, </w:t>
      </w:r>
      <w:r w:rsidRPr="00B27A09">
        <w:rPr>
          <w:rFonts w:ascii="Times New Roman" w:hAnsi="Times New Roman" w:cs="Times New Roman"/>
          <w:sz w:val="24"/>
          <w:szCs w:val="24"/>
        </w:rPr>
        <w:t>Absence of a capable guardian to prevent the crime</w:t>
      </w:r>
      <w:r w:rsidR="00AA064C" w:rsidRPr="00B27A09">
        <w:rPr>
          <w:rFonts w:ascii="Times New Roman" w:hAnsi="Times New Roman" w:cs="Times New Roman"/>
          <w:sz w:val="24"/>
          <w:szCs w:val="24"/>
        </w:rPr>
        <w:t xml:space="preserve"> and </w:t>
      </w:r>
      <w:r w:rsidRPr="00B27A09">
        <w:rPr>
          <w:rFonts w:ascii="Times New Roman" w:hAnsi="Times New Roman" w:cs="Times New Roman"/>
          <w:sz w:val="24"/>
          <w:szCs w:val="24"/>
        </w:rPr>
        <w:t>A motivated offender with criminal intentions and ability.</w:t>
      </w:r>
      <w:r w:rsidR="00AA064C" w:rsidRPr="00B27A09">
        <w:rPr>
          <w:rFonts w:ascii="Times New Roman" w:hAnsi="Times New Roman" w:cs="Times New Roman"/>
          <w:sz w:val="24"/>
          <w:szCs w:val="24"/>
        </w:rPr>
        <w:t xml:space="preserve"> </w:t>
      </w:r>
      <w:r w:rsidRPr="00B27A09">
        <w:rPr>
          <w:rFonts w:ascii="Times New Roman" w:hAnsi="Times New Roman" w:cs="Times New Roman"/>
          <w:sz w:val="24"/>
          <w:szCs w:val="24"/>
        </w:rPr>
        <w:t>The elements must be available at the same time and place for the offender to commit the crime</w:t>
      </w:r>
      <w:r w:rsidR="008B2798" w:rsidRPr="00B27A09">
        <w:rPr>
          <w:rFonts w:ascii="Times New Roman" w:hAnsi="Times New Roman" w:cs="Times New Roman"/>
          <w:sz w:val="24"/>
          <w:szCs w:val="24"/>
        </w:rPr>
        <w:t xml:space="preserve"> (Rade,</w:t>
      </w:r>
      <w:r w:rsidR="00AA064C" w:rsidRPr="00B27A09">
        <w:rPr>
          <w:rFonts w:ascii="Times New Roman" w:hAnsi="Times New Roman" w:cs="Times New Roman"/>
          <w:sz w:val="24"/>
          <w:szCs w:val="24"/>
        </w:rPr>
        <w:t xml:space="preserve"> </w:t>
      </w:r>
      <w:r w:rsidR="008B2798" w:rsidRPr="00B27A09">
        <w:rPr>
          <w:rFonts w:ascii="Times New Roman" w:hAnsi="Times New Roman" w:cs="Times New Roman"/>
          <w:sz w:val="24"/>
          <w:szCs w:val="24"/>
        </w:rPr>
        <w:t>2018)</w:t>
      </w:r>
      <w:r w:rsidRPr="00B27A09">
        <w:rPr>
          <w:rFonts w:ascii="Times New Roman" w:hAnsi="Times New Roman" w:cs="Times New Roman"/>
          <w:sz w:val="24"/>
          <w:szCs w:val="24"/>
        </w:rPr>
        <w:t xml:space="preserve">. The routine activities that people partake in their daily bases are what </w:t>
      </w:r>
      <w:r w:rsidR="00B27A09" w:rsidRPr="00B27A09">
        <w:rPr>
          <w:rFonts w:ascii="Times New Roman" w:hAnsi="Times New Roman" w:cs="Times New Roman"/>
          <w:sz w:val="24"/>
          <w:szCs w:val="24"/>
        </w:rPr>
        <w:t>make</w:t>
      </w:r>
      <w:r w:rsidRPr="00B27A09">
        <w:rPr>
          <w:rFonts w:ascii="Times New Roman" w:hAnsi="Times New Roman" w:cs="Times New Roman"/>
          <w:sz w:val="24"/>
          <w:szCs w:val="24"/>
        </w:rPr>
        <w:t xml:space="preserve"> them a target for a crime to take place. For example, if there is a bank which has no protection at a particular time it becomes a target to any motivated offender with the ability to commit the crime, then the robbery is likely to take place.</w:t>
      </w:r>
    </w:p>
    <w:p w:rsidR="00EE790C" w:rsidRPr="00B27A09" w:rsidRDefault="00EE790C" w:rsidP="00B27A09">
      <w:pPr>
        <w:spacing w:after="0" w:line="480" w:lineRule="auto"/>
        <w:contextualSpacing/>
        <w:rPr>
          <w:rFonts w:ascii="Times New Roman" w:hAnsi="Times New Roman" w:cs="Times New Roman"/>
          <w:b/>
          <w:sz w:val="24"/>
          <w:szCs w:val="24"/>
        </w:rPr>
      </w:pPr>
      <w:r w:rsidRPr="00B27A09">
        <w:rPr>
          <w:rFonts w:ascii="Times New Roman" w:hAnsi="Times New Roman" w:cs="Times New Roman"/>
          <w:b/>
          <w:sz w:val="24"/>
          <w:szCs w:val="24"/>
        </w:rPr>
        <w:t xml:space="preserve">Sociological </w:t>
      </w:r>
      <w:r w:rsidR="00B27A09" w:rsidRPr="00B27A09">
        <w:rPr>
          <w:rFonts w:ascii="Times New Roman" w:hAnsi="Times New Roman" w:cs="Times New Roman"/>
          <w:b/>
          <w:sz w:val="24"/>
          <w:szCs w:val="24"/>
        </w:rPr>
        <w:t>and Psychological Theory</w:t>
      </w:r>
    </w:p>
    <w:p w:rsidR="00EE790C" w:rsidRPr="00B27A09" w:rsidRDefault="00AA064C"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ab/>
      </w:r>
      <w:r w:rsidR="00EE790C" w:rsidRPr="00B27A09">
        <w:rPr>
          <w:rFonts w:ascii="Times New Roman" w:hAnsi="Times New Roman" w:cs="Times New Roman"/>
          <w:sz w:val="24"/>
          <w:szCs w:val="24"/>
        </w:rPr>
        <w:t xml:space="preserve">The sociological and psychological theory provides assumptions that show the behavior and character of a human being towards committing crimes. Subjective assumptions are based on such things as; personality, need for specific satisfactory, defective, or abnormal mental processes. Since punishment does not seem as appropriately applied to offenders, then psychological principles can be used instead. The laws are rehabilitation, relearning, retraining, and education on the dangers of committing certain crimes. </w:t>
      </w:r>
    </w:p>
    <w:p w:rsidR="00EE790C" w:rsidRPr="00B27A09" w:rsidRDefault="00AA064C"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ab/>
      </w:r>
      <w:r w:rsidR="00EE790C" w:rsidRPr="00B27A09">
        <w:rPr>
          <w:rFonts w:ascii="Times New Roman" w:hAnsi="Times New Roman" w:cs="Times New Roman"/>
          <w:sz w:val="24"/>
          <w:szCs w:val="24"/>
        </w:rPr>
        <w:t>Sociological principles are about the behavior and set up of the society of individual beliefs and culture. Different organizations have different views on criminality and the causes of corruption to the offenders. Some communities consider some criminals as bad and call for severe and vigorous punishments. For example, an intimate crime such as rape is socially a crime and punishable differently. Programs such as children socialization, education funding, urban renewal projects, and providing parental support are some of the social principles that help control crime occurring in society</w:t>
      </w:r>
      <w:r w:rsidR="008B2798" w:rsidRPr="00B27A09">
        <w:rPr>
          <w:rFonts w:ascii="Times New Roman" w:hAnsi="Times New Roman" w:cs="Times New Roman"/>
          <w:sz w:val="24"/>
          <w:szCs w:val="24"/>
        </w:rPr>
        <w:t xml:space="preserve"> (Rade,2018)</w:t>
      </w:r>
      <w:r w:rsidR="00EE790C" w:rsidRPr="00B27A09">
        <w:rPr>
          <w:rFonts w:ascii="Times New Roman" w:hAnsi="Times New Roman" w:cs="Times New Roman"/>
          <w:sz w:val="24"/>
          <w:szCs w:val="24"/>
        </w:rPr>
        <w:t>. Both psychological and sociological programs are intertwined in that they all help in the same way in controlling crime from the personality and society background.</w:t>
      </w:r>
    </w:p>
    <w:p w:rsidR="00EE790C" w:rsidRPr="00B27A09" w:rsidRDefault="00EE790C" w:rsidP="00B27A09">
      <w:pPr>
        <w:spacing w:after="0" w:line="480" w:lineRule="auto"/>
        <w:contextualSpacing/>
        <w:rPr>
          <w:rFonts w:ascii="Times New Roman" w:hAnsi="Times New Roman" w:cs="Times New Roman"/>
          <w:b/>
          <w:sz w:val="24"/>
          <w:szCs w:val="24"/>
        </w:rPr>
      </w:pPr>
      <w:r w:rsidRPr="00B27A09">
        <w:rPr>
          <w:rFonts w:ascii="Times New Roman" w:hAnsi="Times New Roman" w:cs="Times New Roman"/>
          <w:b/>
          <w:sz w:val="24"/>
          <w:szCs w:val="24"/>
        </w:rPr>
        <w:t>Comparison</w:t>
      </w:r>
    </w:p>
    <w:p w:rsidR="00EE790C" w:rsidRPr="00B27A09" w:rsidRDefault="00EE790C" w:rsidP="00B27A09">
      <w:pPr>
        <w:spacing w:after="0" w:line="480" w:lineRule="auto"/>
        <w:ind w:firstLine="720"/>
        <w:contextualSpacing/>
        <w:rPr>
          <w:rFonts w:ascii="Times New Roman" w:hAnsi="Times New Roman" w:cs="Times New Roman"/>
          <w:sz w:val="24"/>
          <w:szCs w:val="24"/>
        </w:rPr>
      </w:pPr>
      <w:r w:rsidRPr="00B27A09">
        <w:rPr>
          <w:rFonts w:ascii="Times New Roman" w:hAnsi="Times New Roman" w:cs="Times New Roman"/>
          <w:sz w:val="24"/>
          <w:szCs w:val="24"/>
        </w:rPr>
        <w:t xml:space="preserve">The related violent theory in victimization is the victim participation theory, which stated that the victim is actively or passively involved in the crime occurring, which is not the case in the offender theory of choice of rationale. The two approaches show their only positive relation in the violent crime case, but the </w:t>
      </w:r>
      <w:r w:rsidR="00B27A09" w:rsidRPr="00B27A09">
        <w:rPr>
          <w:rFonts w:ascii="Times New Roman" w:hAnsi="Times New Roman" w:cs="Times New Roman"/>
          <w:sz w:val="24"/>
          <w:szCs w:val="24"/>
        </w:rPr>
        <w:t>involvement of their participants differs</w:t>
      </w:r>
      <w:r w:rsidRPr="00B27A09">
        <w:rPr>
          <w:rFonts w:ascii="Times New Roman" w:hAnsi="Times New Roman" w:cs="Times New Roman"/>
          <w:sz w:val="24"/>
          <w:szCs w:val="24"/>
        </w:rPr>
        <w:t>. In explanation of choice, the victim does not cause the attack in any way, but the offender decides on the crime and victim depending on their owner's desire</w:t>
      </w:r>
      <w:r w:rsidR="008B2798" w:rsidRPr="00B27A09">
        <w:rPr>
          <w:rFonts w:ascii="Times New Roman" w:hAnsi="Times New Roman" w:cs="Times New Roman"/>
          <w:sz w:val="24"/>
          <w:szCs w:val="24"/>
        </w:rPr>
        <w:t xml:space="preserve"> (Walklate</w:t>
      </w:r>
      <w:r w:rsidR="00B27A09" w:rsidRPr="00B27A09">
        <w:rPr>
          <w:rFonts w:ascii="Times New Roman" w:hAnsi="Times New Roman" w:cs="Times New Roman"/>
          <w:sz w:val="24"/>
          <w:szCs w:val="24"/>
        </w:rPr>
        <w:t>, 2017</w:t>
      </w:r>
      <w:r w:rsidR="008B2798" w:rsidRPr="00B27A09">
        <w:rPr>
          <w:rFonts w:ascii="Times New Roman" w:hAnsi="Times New Roman" w:cs="Times New Roman"/>
          <w:sz w:val="24"/>
          <w:szCs w:val="24"/>
        </w:rPr>
        <w:t>)</w:t>
      </w:r>
      <w:r w:rsidRPr="00B27A09">
        <w:rPr>
          <w:rFonts w:ascii="Times New Roman" w:hAnsi="Times New Roman" w:cs="Times New Roman"/>
          <w:sz w:val="24"/>
          <w:szCs w:val="24"/>
        </w:rPr>
        <w:t>. The offender has to choose between pain creati</w:t>
      </w:r>
      <w:r w:rsidR="008B2798" w:rsidRPr="00B27A09">
        <w:rPr>
          <w:rFonts w:ascii="Times New Roman" w:hAnsi="Times New Roman" w:cs="Times New Roman"/>
          <w:sz w:val="24"/>
          <w:szCs w:val="24"/>
        </w:rPr>
        <w:t xml:space="preserve">ng or pleasure gaining offense. </w:t>
      </w:r>
      <w:r w:rsidRPr="00B27A09">
        <w:rPr>
          <w:rFonts w:ascii="Times New Roman" w:hAnsi="Times New Roman" w:cs="Times New Roman"/>
          <w:sz w:val="24"/>
          <w:szCs w:val="24"/>
        </w:rPr>
        <w:t>The deviant place theory, as about intimate crime cause, shows how a change of place at the wrong time causes danger to individual victims. When people go to sites which are dangerous at the wrong time increases the risks of them been the victim of a committed crime. This theory contrasts from the offender theory with the intimate relation in that it only talks of the sociological and psychological principles of controlling the actions of the offenders. Generally, the two methods are way too different in that the way they respond to different ways of living and bring solutions to different personalities in the crime event.</w:t>
      </w:r>
    </w:p>
    <w:p w:rsidR="00EE790C" w:rsidRPr="00B27A09" w:rsidRDefault="00EE790C" w:rsidP="00B27A09">
      <w:pPr>
        <w:spacing w:after="0" w:line="480" w:lineRule="auto"/>
        <w:ind w:firstLine="720"/>
        <w:contextualSpacing/>
        <w:rPr>
          <w:rFonts w:ascii="Times New Roman" w:hAnsi="Times New Roman" w:cs="Times New Roman"/>
          <w:sz w:val="24"/>
          <w:szCs w:val="24"/>
        </w:rPr>
      </w:pPr>
      <w:r w:rsidRPr="00B27A09">
        <w:rPr>
          <w:rFonts w:ascii="Times New Roman" w:hAnsi="Times New Roman" w:cs="Times New Roman"/>
          <w:sz w:val="24"/>
          <w:szCs w:val="24"/>
        </w:rPr>
        <w:t>The property crime in victimization theories is the lifestyle theory which deals with people's ways of living leading to them been the victims of crimes. This theory is a bit similar to the offender theory, the routine activity, which also shows related to the theft. The lifestyle of people attracts crime such as theft since most cases of living are leading to the availability of property with no protection. Both theories for orders and victims are closely related to how they lead to a crime occurring. The routine of different people is much determined by the lifestyle they lead, thus putting them into the danger of a crime</w:t>
      </w:r>
      <w:r w:rsidR="008B2798" w:rsidRPr="00B27A09">
        <w:rPr>
          <w:rFonts w:ascii="Times New Roman" w:hAnsi="Times New Roman" w:cs="Times New Roman"/>
          <w:sz w:val="24"/>
          <w:szCs w:val="24"/>
        </w:rPr>
        <w:t xml:space="preserve"> (Walklate,2017)</w:t>
      </w:r>
      <w:r w:rsidRPr="00B27A09">
        <w:rPr>
          <w:rFonts w:ascii="Times New Roman" w:hAnsi="Times New Roman" w:cs="Times New Roman"/>
          <w:sz w:val="24"/>
          <w:szCs w:val="24"/>
        </w:rPr>
        <w:t>. For both theories, the availability of a target, the absence of a guardian to stop the crime and a motivated offender are essential elements for the offense to occur, thus the similarity. The routine activities that people partake in their daily bases are what makes them a target for a crime to take place. People living a precious, healthy life will attract crime from thugs who want their property. The lifestyle theory shows the relation of crime victimization to an individual property as well as the offender theory of routine activity. The only difference in the general activity theory and the lifestyle theory is that they explain the offender and victim situation, respectively.</w:t>
      </w:r>
    </w:p>
    <w:p w:rsidR="00EE790C" w:rsidRPr="00B27A09" w:rsidRDefault="00EE790C"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 xml:space="preserve"> </w:t>
      </w:r>
    </w:p>
    <w:p w:rsidR="00AA064C" w:rsidRPr="00B27A09" w:rsidRDefault="00AA064C" w:rsidP="00B27A09">
      <w:pPr>
        <w:spacing w:after="0" w:line="480" w:lineRule="auto"/>
        <w:contextualSpacing/>
        <w:jc w:val="center"/>
        <w:rPr>
          <w:rFonts w:ascii="Times New Roman" w:hAnsi="Times New Roman" w:cs="Times New Roman"/>
          <w:sz w:val="24"/>
          <w:szCs w:val="24"/>
        </w:rPr>
      </w:pPr>
    </w:p>
    <w:p w:rsidR="00EE790C" w:rsidRPr="00B27A09" w:rsidRDefault="00EE790C" w:rsidP="00B27A09">
      <w:pPr>
        <w:spacing w:after="0" w:line="480" w:lineRule="auto"/>
        <w:contextualSpacing/>
        <w:jc w:val="center"/>
        <w:rPr>
          <w:rFonts w:ascii="Times New Roman" w:hAnsi="Times New Roman" w:cs="Times New Roman"/>
          <w:sz w:val="24"/>
          <w:szCs w:val="24"/>
        </w:rPr>
      </w:pPr>
      <w:r w:rsidRPr="00B27A09">
        <w:rPr>
          <w:rFonts w:ascii="Times New Roman" w:hAnsi="Times New Roman" w:cs="Times New Roman"/>
          <w:sz w:val="24"/>
          <w:szCs w:val="24"/>
        </w:rPr>
        <w:t>References</w:t>
      </w:r>
    </w:p>
    <w:p w:rsidR="000E2934" w:rsidRPr="00B27A09" w:rsidRDefault="008B2798"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 xml:space="preserve">.Rade, C. B., Desmarais, S. L., &amp; Burnette, J. L. (2018). Implicit theories of criminal behavior: </w:t>
      </w:r>
    </w:p>
    <w:p w:rsidR="000E2934" w:rsidRPr="00B27A09" w:rsidRDefault="008B2798" w:rsidP="00B27A09">
      <w:pPr>
        <w:spacing w:after="0" w:line="480" w:lineRule="auto"/>
        <w:ind w:firstLine="720"/>
        <w:contextualSpacing/>
        <w:rPr>
          <w:rFonts w:ascii="Times New Roman" w:hAnsi="Times New Roman" w:cs="Times New Roman"/>
          <w:sz w:val="24"/>
          <w:szCs w:val="24"/>
        </w:rPr>
      </w:pPr>
      <w:r w:rsidRPr="00B27A09">
        <w:rPr>
          <w:rFonts w:ascii="Times New Roman" w:hAnsi="Times New Roman" w:cs="Times New Roman"/>
          <w:sz w:val="24"/>
          <w:szCs w:val="24"/>
        </w:rPr>
        <w:t xml:space="preserve">fostering public support for ex-offender community reentry. Applied psychology in </w:t>
      </w:r>
    </w:p>
    <w:p w:rsidR="000E2934" w:rsidRPr="00B27A09" w:rsidRDefault="00AA064C"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ab/>
      </w:r>
      <w:r w:rsidR="008B2798" w:rsidRPr="00B27A09">
        <w:rPr>
          <w:rFonts w:ascii="Times New Roman" w:hAnsi="Times New Roman" w:cs="Times New Roman"/>
          <w:sz w:val="24"/>
          <w:szCs w:val="24"/>
        </w:rPr>
        <w:t>criminal justice, 14(1), 14-36.</w:t>
      </w:r>
    </w:p>
    <w:p w:rsidR="000E2934" w:rsidRPr="00B27A09" w:rsidRDefault="000E2934" w:rsidP="00B27A09">
      <w:pPr>
        <w:spacing w:after="0" w:line="480" w:lineRule="auto"/>
        <w:contextualSpacing/>
        <w:rPr>
          <w:rFonts w:ascii="Times New Roman" w:hAnsi="Times New Roman" w:cs="Times New Roman"/>
          <w:sz w:val="24"/>
          <w:szCs w:val="24"/>
        </w:rPr>
      </w:pPr>
      <w:r w:rsidRPr="00B27A09">
        <w:rPr>
          <w:rFonts w:ascii="Times New Roman" w:hAnsi="Times New Roman" w:cs="Times New Roman"/>
          <w:sz w:val="24"/>
          <w:szCs w:val="24"/>
        </w:rPr>
        <w:t xml:space="preserve"> Walklate, </w:t>
      </w:r>
      <w:bookmarkStart w:id="0" w:name="_GoBack"/>
      <w:bookmarkEnd w:id="0"/>
      <w:r w:rsidRPr="00B27A09">
        <w:rPr>
          <w:rFonts w:ascii="Times New Roman" w:hAnsi="Times New Roman" w:cs="Times New Roman"/>
          <w:sz w:val="24"/>
          <w:szCs w:val="24"/>
        </w:rPr>
        <w:t xml:space="preserve">S. (2017). Perspectives on victims and victimisation. Handbook of Victims and </w:t>
      </w:r>
    </w:p>
    <w:p w:rsidR="000E2934" w:rsidRPr="00B27A09" w:rsidRDefault="000E2934" w:rsidP="00B27A09">
      <w:pPr>
        <w:spacing w:after="0" w:line="480" w:lineRule="auto"/>
        <w:ind w:firstLine="720"/>
        <w:contextualSpacing/>
        <w:rPr>
          <w:rFonts w:ascii="Times New Roman" w:hAnsi="Times New Roman" w:cs="Times New Roman"/>
          <w:sz w:val="24"/>
          <w:szCs w:val="24"/>
        </w:rPr>
      </w:pPr>
      <w:r w:rsidRPr="00B27A09">
        <w:rPr>
          <w:rFonts w:ascii="Times New Roman" w:hAnsi="Times New Roman" w:cs="Times New Roman"/>
          <w:sz w:val="24"/>
          <w:szCs w:val="24"/>
        </w:rPr>
        <w:t>Victimology</w:t>
      </w:r>
    </w:p>
    <w:p w:rsidR="008B2798" w:rsidRPr="000E2934" w:rsidRDefault="000E2934" w:rsidP="002F6979">
      <w:pPr>
        <w:tabs>
          <w:tab w:val="left" w:pos="6233"/>
        </w:tabs>
        <w:spacing w:after="0"/>
        <w:rPr>
          <w:rFonts w:ascii="Times New Roman" w:hAnsi="Times New Roman" w:cs="Times New Roman"/>
          <w:sz w:val="24"/>
          <w:szCs w:val="24"/>
        </w:rPr>
      </w:pPr>
      <w:r>
        <w:rPr>
          <w:rFonts w:ascii="Times New Roman" w:hAnsi="Times New Roman" w:cs="Times New Roman"/>
          <w:sz w:val="24"/>
          <w:szCs w:val="24"/>
        </w:rPr>
        <w:tab/>
      </w:r>
    </w:p>
    <w:sectPr w:rsidR="008B2798" w:rsidRPr="000E2934" w:rsidSect="00BA5BE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CD0" w:rsidRDefault="00ED2CD0" w:rsidP="00EE790C">
      <w:pPr>
        <w:spacing w:after="0" w:line="240" w:lineRule="auto"/>
      </w:pPr>
      <w:r>
        <w:separator/>
      </w:r>
    </w:p>
  </w:endnote>
  <w:endnote w:type="continuationSeparator" w:id="0">
    <w:p w:rsidR="00ED2CD0" w:rsidRDefault="00ED2CD0" w:rsidP="00EE7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CD0" w:rsidRDefault="00ED2CD0" w:rsidP="00EE790C">
      <w:pPr>
        <w:spacing w:after="0" w:line="240" w:lineRule="auto"/>
      </w:pPr>
      <w:r>
        <w:separator/>
      </w:r>
    </w:p>
  </w:footnote>
  <w:footnote w:type="continuationSeparator" w:id="0">
    <w:p w:rsidR="00ED2CD0" w:rsidRDefault="00ED2CD0" w:rsidP="00EE79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BE4" w:rsidRPr="00BA5BE4" w:rsidRDefault="00BA5BE4" w:rsidP="00BA5BE4">
    <w:pPr>
      <w:pStyle w:val="Header"/>
      <w:spacing w:line="480" w:lineRule="auto"/>
      <w:jc w:val="right"/>
      <w:rPr>
        <w:rFonts w:ascii="Times New Roman" w:hAnsi="Times New Roman" w:cs="Times New Roman"/>
        <w:sz w:val="24"/>
        <w:szCs w:val="24"/>
      </w:rPr>
    </w:pPr>
    <w:r w:rsidRPr="00BA5BE4">
      <w:rPr>
        <w:rFonts w:ascii="Times New Roman" w:hAnsi="Times New Roman" w:cs="Times New Roman"/>
        <w:sz w:val="24"/>
        <w:szCs w:val="24"/>
      </w:rPr>
      <w:t>CRIME ANALYSIS</w:t>
    </w:r>
    <w:r w:rsidRPr="00BA5BE4">
      <w:rPr>
        <w:rFonts w:ascii="Times New Roman" w:hAnsi="Times New Roman" w:cs="Times New Roman"/>
        <w:sz w:val="24"/>
        <w:szCs w:val="24"/>
      </w:rPr>
      <w:tab/>
    </w:r>
    <w:r w:rsidRPr="00BA5BE4">
      <w:rPr>
        <w:rFonts w:ascii="Times New Roman" w:hAnsi="Times New Roman" w:cs="Times New Roman"/>
        <w:sz w:val="24"/>
        <w:szCs w:val="24"/>
      </w:rPr>
      <w:tab/>
    </w:r>
    <w:sdt>
      <w:sdtPr>
        <w:rPr>
          <w:rFonts w:ascii="Times New Roman" w:hAnsi="Times New Roman" w:cs="Times New Roman"/>
          <w:sz w:val="24"/>
          <w:szCs w:val="24"/>
        </w:rPr>
        <w:id w:val="1747848799"/>
        <w:docPartObj>
          <w:docPartGallery w:val="Page Numbers (Top of Page)"/>
          <w:docPartUnique/>
        </w:docPartObj>
      </w:sdtPr>
      <w:sdtEndPr>
        <w:rPr>
          <w:noProof/>
        </w:rPr>
      </w:sdtEndPr>
      <w:sdtContent>
        <w:r w:rsidRPr="00BA5BE4">
          <w:rPr>
            <w:rFonts w:ascii="Times New Roman" w:hAnsi="Times New Roman" w:cs="Times New Roman"/>
            <w:sz w:val="24"/>
            <w:szCs w:val="24"/>
          </w:rPr>
          <w:fldChar w:fldCharType="begin"/>
        </w:r>
        <w:r w:rsidRPr="00BA5BE4">
          <w:rPr>
            <w:rFonts w:ascii="Times New Roman" w:hAnsi="Times New Roman" w:cs="Times New Roman"/>
            <w:sz w:val="24"/>
            <w:szCs w:val="24"/>
          </w:rPr>
          <w:instrText xml:space="preserve"> PAGE   \* MERGEFORMAT </w:instrText>
        </w:r>
        <w:r w:rsidRPr="00BA5BE4">
          <w:rPr>
            <w:rFonts w:ascii="Times New Roman" w:hAnsi="Times New Roman" w:cs="Times New Roman"/>
            <w:sz w:val="24"/>
            <w:szCs w:val="24"/>
          </w:rPr>
          <w:fldChar w:fldCharType="separate"/>
        </w:r>
        <w:r w:rsidR="00B27A09">
          <w:rPr>
            <w:rFonts w:ascii="Times New Roman" w:hAnsi="Times New Roman" w:cs="Times New Roman"/>
            <w:noProof/>
            <w:sz w:val="24"/>
            <w:szCs w:val="24"/>
          </w:rPr>
          <w:t>7</w:t>
        </w:r>
        <w:r w:rsidRPr="00BA5BE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BE4" w:rsidRPr="00BA5BE4" w:rsidRDefault="00BA5BE4" w:rsidP="00BA5BE4">
    <w:pPr>
      <w:pStyle w:val="Header"/>
      <w:spacing w:line="480" w:lineRule="auto"/>
      <w:jc w:val="right"/>
      <w:rPr>
        <w:rFonts w:ascii="Times New Roman" w:hAnsi="Times New Roman" w:cs="Times New Roman"/>
        <w:sz w:val="24"/>
        <w:szCs w:val="24"/>
      </w:rPr>
    </w:pPr>
    <w:r w:rsidRPr="00BA5BE4">
      <w:rPr>
        <w:rFonts w:ascii="Times New Roman" w:hAnsi="Times New Roman" w:cs="Times New Roman"/>
        <w:sz w:val="24"/>
        <w:szCs w:val="24"/>
      </w:rPr>
      <w:t>Running head: CRIME ANALYSIS</w:t>
    </w:r>
    <w:r w:rsidRPr="00BA5BE4">
      <w:rPr>
        <w:rFonts w:ascii="Times New Roman" w:hAnsi="Times New Roman" w:cs="Times New Roman"/>
        <w:sz w:val="24"/>
        <w:szCs w:val="24"/>
      </w:rPr>
      <w:tab/>
    </w:r>
    <w:r w:rsidRPr="00BA5BE4">
      <w:rPr>
        <w:rFonts w:ascii="Times New Roman" w:hAnsi="Times New Roman" w:cs="Times New Roman"/>
        <w:sz w:val="24"/>
        <w:szCs w:val="24"/>
      </w:rPr>
      <w:tab/>
    </w:r>
    <w:sdt>
      <w:sdtPr>
        <w:rPr>
          <w:rFonts w:ascii="Times New Roman" w:hAnsi="Times New Roman" w:cs="Times New Roman"/>
          <w:sz w:val="24"/>
          <w:szCs w:val="24"/>
        </w:rPr>
        <w:id w:val="1103222334"/>
        <w:docPartObj>
          <w:docPartGallery w:val="Page Numbers (Top of Page)"/>
          <w:docPartUnique/>
        </w:docPartObj>
      </w:sdtPr>
      <w:sdtEndPr>
        <w:rPr>
          <w:noProof/>
        </w:rPr>
      </w:sdtEndPr>
      <w:sdtContent>
        <w:r w:rsidRPr="00BA5BE4">
          <w:rPr>
            <w:rFonts w:ascii="Times New Roman" w:hAnsi="Times New Roman" w:cs="Times New Roman"/>
            <w:sz w:val="24"/>
            <w:szCs w:val="24"/>
          </w:rPr>
          <w:fldChar w:fldCharType="begin"/>
        </w:r>
        <w:r w:rsidRPr="00BA5BE4">
          <w:rPr>
            <w:rFonts w:ascii="Times New Roman" w:hAnsi="Times New Roman" w:cs="Times New Roman"/>
            <w:sz w:val="24"/>
            <w:szCs w:val="24"/>
          </w:rPr>
          <w:instrText xml:space="preserve"> PAGE   \* MERGEFORMAT </w:instrText>
        </w:r>
        <w:r w:rsidRPr="00BA5BE4">
          <w:rPr>
            <w:rFonts w:ascii="Times New Roman" w:hAnsi="Times New Roman" w:cs="Times New Roman"/>
            <w:sz w:val="24"/>
            <w:szCs w:val="24"/>
          </w:rPr>
          <w:fldChar w:fldCharType="separate"/>
        </w:r>
        <w:r w:rsidR="00ED2CD0">
          <w:rPr>
            <w:rFonts w:ascii="Times New Roman" w:hAnsi="Times New Roman" w:cs="Times New Roman"/>
            <w:noProof/>
            <w:sz w:val="24"/>
            <w:szCs w:val="24"/>
          </w:rPr>
          <w:t>1</w:t>
        </w:r>
        <w:r w:rsidRPr="00BA5BE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31CD"/>
    <w:multiLevelType w:val="hybridMultilevel"/>
    <w:tmpl w:val="6484B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DD6EDF"/>
    <w:multiLevelType w:val="hybridMultilevel"/>
    <w:tmpl w:val="5470A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775629"/>
    <w:multiLevelType w:val="hybridMultilevel"/>
    <w:tmpl w:val="75DE4A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B045DC"/>
    <w:multiLevelType w:val="hybridMultilevel"/>
    <w:tmpl w:val="81BC6E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A597E94"/>
    <w:multiLevelType w:val="hybridMultilevel"/>
    <w:tmpl w:val="F7CCEE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E44A8D"/>
    <w:multiLevelType w:val="hybridMultilevel"/>
    <w:tmpl w:val="F39C4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C86E6E"/>
    <w:multiLevelType w:val="hybridMultilevel"/>
    <w:tmpl w:val="4846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0852DF"/>
    <w:multiLevelType w:val="hybridMultilevel"/>
    <w:tmpl w:val="EAF456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010371"/>
    <w:multiLevelType w:val="hybridMultilevel"/>
    <w:tmpl w:val="C900A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AC765A"/>
    <w:multiLevelType w:val="hybridMultilevel"/>
    <w:tmpl w:val="43C40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A255029"/>
    <w:multiLevelType w:val="hybridMultilevel"/>
    <w:tmpl w:val="D71ABDD2"/>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1">
    <w:nsid w:val="745D66A5"/>
    <w:multiLevelType w:val="hybridMultilevel"/>
    <w:tmpl w:val="E08E36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10"/>
  </w:num>
  <w:num w:numId="6">
    <w:abstractNumId w:val="9"/>
  </w:num>
  <w:num w:numId="7">
    <w:abstractNumId w:val="3"/>
  </w:num>
  <w:num w:numId="8">
    <w:abstractNumId w:val="7"/>
  </w:num>
  <w:num w:numId="9">
    <w:abstractNumId w:val="11"/>
  </w:num>
  <w:num w:numId="10">
    <w:abstractNumId w:val="4"/>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D34"/>
    <w:rsid w:val="000B5436"/>
    <w:rsid w:val="000D1BEC"/>
    <w:rsid w:val="000E2934"/>
    <w:rsid w:val="00112ADB"/>
    <w:rsid w:val="001D72AB"/>
    <w:rsid w:val="002F6979"/>
    <w:rsid w:val="00373D34"/>
    <w:rsid w:val="003F2F38"/>
    <w:rsid w:val="00444384"/>
    <w:rsid w:val="004D0E3D"/>
    <w:rsid w:val="005C2BB2"/>
    <w:rsid w:val="006B33E8"/>
    <w:rsid w:val="007E7E98"/>
    <w:rsid w:val="008179BD"/>
    <w:rsid w:val="008B2798"/>
    <w:rsid w:val="00A15878"/>
    <w:rsid w:val="00A2015D"/>
    <w:rsid w:val="00AA064C"/>
    <w:rsid w:val="00B164F2"/>
    <w:rsid w:val="00B27A09"/>
    <w:rsid w:val="00B71275"/>
    <w:rsid w:val="00B864A3"/>
    <w:rsid w:val="00BA5BE4"/>
    <w:rsid w:val="00BC489D"/>
    <w:rsid w:val="00BD7D03"/>
    <w:rsid w:val="00C461C5"/>
    <w:rsid w:val="00C95FFA"/>
    <w:rsid w:val="00CE5F93"/>
    <w:rsid w:val="00D34E38"/>
    <w:rsid w:val="00D955A6"/>
    <w:rsid w:val="00DC7366"/>
    <w:rsid w:val="00E14D57"/>
    <w:rsid w:val="00E31CFC"/>
    <w:rsid w:val="00ED2CD0"/>
    <w:rsid w:val="00EE7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4F2"/>
    <w:pPr>
      <w:ind w:left="720"/>
      <w:contextualSpacing/>
    </w:pPr>
  </w:style>
  <w:style w:type="paragraph" w:styleId="Header">
    <w:name w:val="header"/>
    <w:basedOn w:val="Normal"/>
    <w:link w:val="HeaderChar"/>
    <w:uiPriority w:val="99"/>
    <w:unhideWhenUsed/>
    <w:rsid w:val="00EE7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90C"/>
  </w:style>
  <w:style w:type="paragraph" w:styleId="Footer">
    <w:name w:val="footer"/>
    <w:basedOn w:val="Normal"/>
    <w:link w:val="FooterChar"/>
    <w:uiPriority w:val="99"/>
    <w:unhideWhenUsed/>
    <w:rsid w:val="00EE7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9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4F2"/>
    <w:pPr>
      <w:ind w:left="720"/>
      <w:contextualSpacing/>
    </w:pPr>
  </w:style>
  <w:style w:type="paragraph" w:styleId="Header">
    <w:name w:val="header"/>
    <w:basedOn w:val="Normal"/>
    <w:link w:val="HeaderChar"/>
    <w:uiPriority w:val="99"/>
    <w:unhideWhenUsed/>
    <w:rsid w:val="00EE7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90C"/>
  </w:style>
  <w:style w:type="paragraph" w:styleId="Footer">
    <w:name w:val="footer"/>
    <w:basedOn w:val="Normal"/>
    <w:link w:val="FooterChar"/>
    <w:uiPriority w:val="99"/>
    <w:unhideWhenUsed/>
    <w:rsid w:val="00EE7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1447</Words>
  <Characters>8253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2019-05-26T00:19:00Z</dcterms:created>
  <dcterms:modified xsi:type="dcterms:W3CDTF">2019-05-26T00:19:00Z</dcterms:modified>
</cp:coreProperties>
</file>